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34" w:type="dxa"/>
        <w:tblLayout w:type="fixed"/>
        <w:tblCellMar>
          <w:top w:w="0" w:type="dxa"/>
          <w:left w:w="108" w:type="dxa"/>
          <w:bottom w:w="0" w:type="dxa"/>
          <w:right w:w="108" w:type="dxa"/>
        </w:tblCellMar>
      </w:tblPr>
      <w:tblGrid>
        <w:gridCol w:w="3828"/>
        <w:gridCol w:w="1701"/>
        <w:gridCol w:w="3827"/>
      </w:tblGrid>
      <w:tr w14:paraId="0021F2B5">
        <w:tblPrEx>
          <w:tblCellMar>
            <w:top w:w="0" w:type="dxa"/>
            <w:left w:w="108" w:type="dxa"/>
            <w:bottom w:w="0" w:type="dxa"/>
            <w:right w:w="108" w:type="dxa"/>
          </w:tblCellMar>
        </w:tblPrEx>
        <w:trPr>
          <w:trHeight w:val="1268" w:hRule="atLeast"/>
        </w:trPr>
        <w:tc>
          <w:tcPr>
            <w:tcW w:w="3828" w:type="dxa"/>
          </w:tcPr>
          <w:p w14:paraId="3EC4E36E">
            <w:pPr>
              <w:spacing w:line="276" w:lineRule="auto"/>
              <w:jc w:val="center"/>
              <w:rPr>
                <w:b/>
                <w:sz w:val="18"/>
                <w:szCs w:val="18"/>
              </w:rPr>
            </w:pPr>
            <w:bookmarkStart w:id="0" w:name="_GoBack"/>
            <w:bookmarkEnd w:id="0"/>
            <w:r>
              <w:rPr>
                <w:b/>
                <w:sz w:val="18"/>
                <w:szCs w:val="18"/>
                <w:lang w:val="ru-RU"/>
              </w:rPr>
              <w:t>К</w:t>
            </w:r>
            <w:r>
              <w:rPr>
                <w:b/>
                <w:sz w:val="18"/>
                <w:szCs w:val="18"/>
              </w:rPr>
              <w:t>ъэбэрдей Балъкъэр Республикэм</w:t>
            </w:r>
          </w:p>
          <w:p w14:paraId="1733BEA7">
            <w:pPr>
              <w:spacing w:line="276" w:lineRule="auto"/>
              <w:jc w:val="center"/>
              <w:rPr>
                <w:b/>
                <w:sz w:val="18"/>
                <w:szCs w:val="18"/>
              </w:rPr>
            </w:pPr>
            <w:r>
              <w:rPr>
                <w:b/>
                <w:sz w:val="18"/>
                <w:szCs w:val="18"/>
              </w:rPr>
              <w:t>щыщ Тэрч районым хыхьэ</w:t>
            </w:r>
          </w:p>
          <w:p w14:paraId="1CEE40E5">
            <w:pPr>
              <w:jc w:val="center"/>
              <w:rPr>
                <w:b/>
                <w:sz w:val="18"/>
                <w:szCs w:val="18"/>
              </w:rPr>
            </w:pPr>
            <w:r>
              <w:rPr>
                <w:b/>
                <w:sz w:val="18"/>
                <w:szCs w:val="18"/>
              </w:rPr>
              <w:t>Курп Ищхъэрэ къуажэм и щ</w:t>
            </w:r>
            <w:r>
              <w:rPr>
                <w:b/>
                <w:sz w:val="18"/>
                <w:szCs w:val="18"/>
                <w:lang w:val="en-US"/>
              </w:rPr>
              <w:t>I</w:t>
            </w:r>
            <w:r>
              <w:rPr>
                <w:b/>
                <w:sz w:val="18"/>
                <w:szCs w:val="18"/>
              </w:rPr>
              <w:t>ып</w:t>
            </w:r>
            <w:r>
              <w:rPr>
                <w:b/>
                <w:sz w:val="18"/>
                <w:szCs w:val="18"/>
                <w:lang w:val="en-US"/>
              </w:rPr>
              <w:t>I</w:t>
            </w:r>
            <w:r>
              <w:rPr>
                <w:b/>
                <w:sz w:val="18"/>
                <w:szCs w:val="18"/>
              </w:rPr>
              <w:t>э</w:t>
            </w:r>
          </w:p>
          <w:p w14:paraId="107F6849">
            <w:pPr>
              <w:jc w:val="center"/>
              <w:rPr>
                <w:sz w:val="18"/>
                <w:szCs w:val="18"/>
              </w:rPr>
            </w:pPr>
            <w:r>
              <w:rPr>
                <w:b/>
                <w:sz w:val="18"/>
                <w:szCs w:val="18"/>
              </w:rPr>
              <w:t>самоуправленэ</w:t>
            </w:r>
          </w:p>
          <w:p w14:paraId="6359A4FB">
            <w:pPr>
              <w:spacing w:line="276" w:lineRule="auto"/>
              <w:jc w:val="center"/>
              <w:rPr>
                <w:b/>
                <w:sz w:val="18"/>
                <w:szCs w:val="18"/>
              </w:rPr>
            </w:pPr>
          </w:p>
        </w:tc>
        <w:tc>
          <w:tcPr>
            <w:tcW w:w="1701" w:type="dxa"/>
          </w:tcPr>
          <w:p w14:paraId="22ACA82E">
            <w:pPr>
              <w:spacing w:line="276" w:lineRule="auto"/>
              <w:jc w:val="center"/>
              <w:rPr>
                <w:b/>
                <w:sz w:val="18"/>
                <w:szCs w:val="18"/>
              </w:rPr>
            </w:pPr>
            <w:r>
              <w:rPr>
                <w:b/>
                <w:sz w:val="18"/>
                <w:szCs w:val="18"/>
              </w:rPr>
              <w:object>
                <v:shape id="_x0000_i1025" o:spt="75" type="#_x0000_t75" style="height:53.35pt;width:41.5pt;" o:ole="t" filled="f" o:preferrelative="t" stroked="f" coordsize="21600,21600">
                  <v:path/>
                  <v:fill on="f" focussize="0,0"/>
                  <v:stroke on="f" joinstyle="miter"/>
                  <v:imagedata r:id="rId5" o:title=""/>
                  <o:lock v:ext="edit" aspectratio="t"/>
                  <w10:wrap type="none"/>
                  <w10:anchorlock/>
                </v:shape>
                <o:OLEObject Type="Embed" ProgID="Unknown" ShapeID="_x0000_i1025" DrawAspect="Content" ObjectID="_1468075725" r:id="rId4">
                  <o:LockedField>false</o:LockedField>
                </o:OLEObject>
              </w:object>
            </w:r>
          </w:p>
        </w:tc>
        <w:tc>
          <w:tcPr>
            <w:tcW w:w="3827" w:type="dxa"/>
          </w:tcPr>
          <w:p w14:paraId="630969AB">
            <w:pPr>
              <w:spacing w:line="276" w:lineRule="auto"/>
              <w:jc w:val="center"/>
              <w:rPr>
                <w:b/>
                <w:sz w:val="18"/>
                <w:szCs w:val="18"/>
              </w:rPr>
            </w:pPr>
            <w:r>
              <w:rPr>
                <w:b/>
                <w:sz w:val="18"/>
                <w:szCs w:val="18"/>
              </w:rPr>
              <w:t>Къабарты-Малкъар Республиканы</w:t>
            </w:r>
          </w:p>
          <w:p w14:paraId="16321892">
            <w:pPr>
              <w:spacing w:line="276" w:lineRule="auto"/>
              <w:jc w:val="center"/>
              <w:rPr>
                <w:b/>
                <w:sz w:val="18"/>
                <w:szCs w:val="18"/>
              </w:rPr>
            </w:pPr>
            <w:r>
              <w:rPr>
                <w:b/>
                <w:sz w:val="18"/>
                <w:szCs w:val="18"/>
              </w:rPr>
              <w:t>Терк районуну Нижний Курп</w:t>
            </w:r>
          </w:p>
          <w:p w14:paraId="14EEE2E0">
            <w:pPr>
              <w:spacing w:line="276" w:lineRule="auto"/>
              <w:jc w:val="center"/>
              <w:rPr>
                <w:b/>
                <w:sz w:val="18"/>
                <w:szCs w:val="18"/>
              </w:rPr>
            </w:pPr>
            <w:r>
              <w:rPr>
                <w:b/>
                <w:sz w:val="18"/>
                <w:szCs w:val="18"/>
              </w:rPr>
              <w:t>элини мекхеме</w:t>
            </w:r>
          </w:p>
          <w:p w14:paraId="17A3B32D">
            <w:pPr>
              <w:spacing w:line="276" w:lineRule="auto"/>
              <w:jc w:val="center"/>
              <w:rPr>
                <w:b/>
                <w:sz w:val="18"/>
                <w:szCs w:val="18"/>
              </w:rPr>
            </w:pPr>
            <w:r>
              <w:rPr>
                <w:b/>
                <w:sz w:val="18"/>
                <w:szCs w:val="18"/>
              </w:rPr>
              <w:t>самоуправленияны</w:t>
            </w:r>
          </w:p>
        </w:tc>
      </w:tr>
    </w:tbl>
    <w:p w14:paraId="0398C8C6">
      <w:pPr>
        <w:rPr>
          <w:b/>
        </w:rPr>
      </w:pPr>
    </w:p>
    <w:p w14:paraId="23EE19AA">
      <w:pPr>
        <w:pStyle w:val="2"/>
        <w:jc w:val="center"/>
        <w:rPr>
          <w:b/>
          <w:sz w:val="24"/>
        </w:rPr>
      </w:pPr>
      <w:r>
        <w:rPr>
          <w:b/>
          <w:sz w:val="24"/>
        </w:rPr>
        <w:t xml:space="preserve">СОВЕТ МЕСТНОГО САМОУПРАВЛЕНИЯ СЕЛЬСКОГО ПОСЕЛЕНИЯ НИЖНИЙ КУРП </w:t>
      </w:r>
      <w:r>
        <w:rPr>
          <w:b/>
          <w:bCs/>
          <w:sz w:val="24"/>
        </w:rPr>
        <w:t>ТЕРСКОГО МУНИЦИПАЛЬНОГО РАЙОНА  КАБАРДИНО-БАЛКАРСКОЙ РЕСПУБЛИКИ</w:t>
      </w:r>
    </w:p>
    <w:p w14:paraId="7D4DD93C">
      <w:pPr>
        <w:rPr>
          <w:b/>
        </w:rPr>
      </w:pPr>
      <w:r>
        <mc:AlternateContent>
          <mc:Choice Requires="wps">
            <w:drawing>
              <wp:anchor distT="0" distB="0" distL="114300" distR="114300" simplePos="0" relativeHeight="251659264" behindDoc="0" locked="0" layoutInCell="0" allowOverlap="1">
                <wp:simplePos x="0" y="0"/>
                <wp:positionH relativeFrom="column">
                  <wp:posOffset>-88265</wp:posOffset>
                </wp:positionH>
                <wp:positionV relativeFrom="paragraph">
                  <wp:posOffset>84455</wp:posOffset>
                </wp:positionV>
                <wp:extent cx="5951220" cy="0"/>
                <wp:effectExtent l="0" t="4445" r="0" b="5080"/>
                <wp:wrapNone/>
                <wp:docPr id="1" name="Линия 2"/>
                <wp:cNvGraphicFramePr/>
                <a:graphic xmlns:a="http://schemas.openxmlformats.org/drawingml/2006/main">
                  <a:graphicData uri="http://schemas.microsoft.com/office/word/2010/wordprocessingShape">
                    <wps:wsp>
                      <wps:cNvCnPr/>
                      <wps:spPr>
                        <a:xfrm>
                          <a:off x="0" y="0"/>
                          <a:ext cx="595122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Линия 2" o:spid="_x0000_s1026" o:spt="20" style="position:absolute;left:0pt;margin-left:-6.95pt;margin-top:6.65pt;height:0pt;width:468.6pt;z-index:251659264;mso-width-relative:page;mso-height-relative:page;" filled="f" stroked="t" coordsize="21600,21600" o:allowincell="f" o:gfxdata="UEsDBAoAAAAAAIdO4kAAAAAAAAAAAAAAAAAEAAAAZHJzL1BLAwQUAAAACACHTuJAbcSpMtUAAAAJ&#10;AQAADwAAAGRycy9kb3ducmV2LnhtbE2PS0/DQAyE70j8h5WRuFTt5iEhGrLpAciNSwuIq5s1SUTW&#10;m2a3D/j1dcUBbrZnNP6mXJ3coA40hd6zgXSRgCJuvO25NfD2Ws/vQYWIbHHwTAa+KcCqur4qsbD+&#10;yGs6bGKrJIRDgQa6GMdC69B05DAs/Egs2qefHEZZp1bbCY8S7gadJcmddtizfOhwpMeOmq/N3hkI&#10;9Tvt6p9ZM0s+8tZTtnt6eUZjbm/S5AFUpFP8M8MFX9ChEqat37MNajAwT/OlWEXIc1BiWGaXYft7&#10;0FWp/zeozlBLAwQUAAAACACHTuJAazIqH/EBAADtAwAADgAAAGRycy9lMm9Eb2MueG1srVNLjhMx&#10;EN0jcQfLe9JJS0FMK51ZTBg2CEYCDlCx3d2W/JPLSSen4ABcZDbcIdyIsjsThmGTBb1wl11Vr+o9&#10;l1e3B2vYXkXU3rV8MZtzppzwUru+5d++3r95xxkmcBKMd6rlR4X8dv361WoMjar94I1UkRGIw2YM&#10;LR9SCk1VoRiUBZz5oBw5Ox8tJNrGvpIRRkK3pqrn87fV6KMM0QuFSKebycnPiPEaQN91WqiNFzur&#10;XJpQozKQiBIOOiBfl267Ton0uetQJWZaTkxTWakI2du8VusVNH2EMGhxbgGuaeEFJwvaUdEL1AYS&#10;sF3U/0BZLaJH36WZ8LaaiBRFiMVi/kKbLwMEVbiQ1BguouP/gxWf9g+RaUmTwJkDSxd++nF6PP08&#10;Pf76zuqszxiwobA79xDPOwwPMZM9dNHmP9Fgh6Lp8aKpOiQm6HB5s1zUNcktnnzVn8QQMX1Q3rJs&#10;tNxol+lCA/uPmKgYhT6F5GPj2Njym2W9JDig2evozsm0gfpH15dc9EbLe21MzsDYb+9MZHvI91++&#10;TIlw/wrLRTaAwxRXXNNkDArkeydZOgZSxtGD4LkFqyRnRtH7yRYBQpNAm2siqbRxOUGV6TzzzBpP&#10;qmZr6+WRbmUXou4H0mVRes4emoLS/Xli85g935P9/JW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xKky1QAAAAkBAAAPAAAAAAAAAAEAIAAAACIAAABkcnMvZG93bnJldi54bWxQSwECFAAUAAAA&#10;CACHTuJAazIqH/EBAADtAwAADgAAAAAAAAABACAAAAAk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0" allowOverlap="1">
                <wp:simplePos x="0" y="0"/>
                <wp:positionH relativeFrom="column">
                  <wp:posOffset>-88265</wp:posOffset>
                </wp:positionH>
                <wp:positionV relativeFrom="paragraph">
                  <wp:posOffset>109855</wp:posOffset>
                </wp:positionV>
                <wp:extent cx="5951220" cy="0"/>
                <wp:effectExtent l="0" t="4445" r="0" b="5080"/>
                <wp:wrapNone/>
                <wp:docPr id="2" name="Линия 3"/>
                <wp:cNvGraphicFramePr/>
                <a:graphic xmlns:a="http://schemas.openxmlformats.org/drawingml/2006/main">
                  <a:graphicData uri="http://schemas.microsoft.com/office/word/2010/wordprocessingShape">
                    <wps:wsp>
                      <wps:cNvCnPr/>
                      <wps:spPr>
                        <a:xfrm>
                          <a:off x="0" y="0"/>
                          <a:ext cx="595122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Линия 3" o:spid="_x0000_s1026" o:spt="20" style="position:absolute;left:0pt;margin-left:-6.95pt;margin-top:8.65pt;height:0pt;width:468.6pt;z-index:251660288;mso-width-relative:page;mso-height-relative:page;" filled="f" stroked="t" coordsize="21600,21600" o:allowincell="f" o:gfxdata="UEsDBAoAAAAAAIdO4kAAAAAAAAAAAAAAAAAEAAAAZHJzL1BLAwQUAAAACACHTuJAi3kXEtYAAAAJ&#10;AQAADwAAAGRycy9kb3ducmV2LnhtbE2PS0/DQAyE70j8h5WRuFTt5iFBG7LpAciNCwXUq5s1SUTW&#10;m2a3D/j1GHGAm+0Zjb8p12c3qCNNofdsIF0koIgbb3tuDby+1PMlqBCRLQ6eycAnBVhXlxclFtaf&#10;+JmOm9gqCeFQoIEuxrHQOjQdOQwLPxKL9u4nh1HWqdV2wpOEu0FnSXKjHfYsHzoc6b6j5mNzcAZC&#10;/Ub7+mvWzJJt3nrK9g9Pj2jM9VWa3IGKdI5/ZvjBF3SohGnnD2yDGgzM03wlVhFuc1BiWGW5DLvf&#10;g65K/b9B9Q1QSwMEFAAAAAgAh07iQH/Ag4/xAQAA7QMAAA4AAABkcnMvZTJvRG9jLnhtbK1TzY7T&#10;MBC+I/EOlu80bVARGzXdw5blgqAS7ANMbSex5D953KZ9Ch6AF9kL71DeiHGSLcty6YEcnLFn5pv5&#10;Po9Xt0dr2EFF1N7VfDGbc6ac8FK7tuYP3+7fvOcMEzgJxjtV85NCfrt+/WrVh0qVvvNGqsgIxGHV&#10;h5p3KYWqKFB0ygLOfFCOnI2PFhJtY1vICD2hW1OU8/m7ovdRhuiFQqTTzejkE2K8BtA3jRZq48Xe&#10;KpdG1KgMJKKEnQ7I10O3TaNE+tI0qBIzNSemaVipCNm7vBbrFVRthNBpMbUA17TwgpMF7ajoBWoD&#10;Cdg+6n+grBbRo2/STHhbjEQGRYjFYv5Cm68dBDVwIakxXETH/wcrPh+2kWlZ85IzB5Yu/Pzj/Hj+&#10;eX789Z29zfr0ASsKu3PbOO0wbGMme2yizX+iwY6DpqeLpuqYmKDD5c1yUZYkt3jyFX8SQ8T0UXnL&#10;slFzo12mCxUcPmGiYhT6FJKPjWN9zW+W5ZLggGavoTsn0wbqH1075KI3Wt5rY3IGxnZ3ZyI7QL7/&#10;4cuUCPevsFxkA9iNcYNrnIxOgfzgJEunQMo4ehA8t2CV5Mwoej/ZIkCoEmhzTSSVNi4nqGE6J55Z&#10;41HVbO28PNGt7EPUbUe6LIaes4emYOh+mtg8Zs/3ZD9/p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3kXEtYAAAAJAQAADwAAAAAAAAABACAAAAAiAAAAZHJzL2Rvd25yZXYueG1sUEsBAhQAFAAA&#10;AAgAh07iQH/Ag4/xAQAA7QMAAA4AAAAAAAAAAQAgAAAAJQEAAGRycy9lMm9Eb2MueG1sUEsFBgAA&#10;AAAGAAYAWQEAAIgFAAAAAA==&#10;">
                <v:fill on="f" focussize="0,0"/>
                <v:stroke color="#000000" joinstyle="round"/>
                <v:imagedata o:title=""/>
                <o:lock v:ext="edit" aspectratio="f"/>
              </v:line>
            </w:pict>
          </mc:Fallback>
        </mc:AlternateContent>
      </w:r>
      <w:r>
        <w:rPr>
          <w:b/>
        </w:rPr>
        <w:t xml:space="preserve">   </w:t>
      </w:r>
    </w:p>
    <w:p w14:paraId="06D89BCB">
      <w:pPr>
        <w:ind w:firstLine="360" w:firstLineChars="200"/>
        <w:rPr>
          <w:b/>
          <w:sz w:val="18"/>
          <w:szCs w:val="18"/>
        </w:rPr>
      </w:pPr>
      <w:r>
        <w:rPr>
          <w:b/>
          <w:sz w:val="18"/>
          <w:szCs w:val="18"/>
        </w:rPr>
        <w:t xml:space="preserve">361211, КБР, Терский район, с. Нижний Курп, ул. Мира, 42                      </w:t>
      </w:r>
      <w:r>
        <w:rPr>
          <w:rFonts w:hint="default"/>
          <w:b/>
          <w:sz w:val="18"/>
          <w:szCs w:val="18"/>
          <w:lang w:val="ru-RU"/>
        </w:rPr>
        <w:t xml:space="preserve">                    </w:t>
      </w:r>
      <w:r>
        <w:rPr>
          <w:b/>
          <w:sz w:val="18"/>
          <w:szCs w:val="18"/>
        </w:rPr>
        <w:t xml:space="preserve"> тел.8(86632)72-8-10</w:t>
      </w:r>
    </w:p>
    <w:p w14:paraId="769D6929">
      <w:pPr>
        <w:rPr>
          <w:b/>
          <w:sz w:val="18"/>
          <w:szCs w:val="18"/>
        </w:rPr>
      </w:pPr>
    </w:p>
    <w:p w14:paraId="1840A9E9">
      <w:pPr>
        <w:rPr>
          <w:b/>
          <w:sz w:val="18"/>
          <w:szCs w:val="18"/>
        </w:rPr>
      </w:pPr>
    </w:p>
    <w:p w14:paraId="6E0BF77D"/>
    <w:p w14:paraId="15B45C45">
      <w:pPr>
        <w:pStyle w:val="12"/>
        <w:rPr>
          <w:rFonts w:ascii="Times New Roman" w:hAnsi="Times New Roman" w:cs="Times New Roman"/>
          <w:b/>
          <w:sz w:val="28"/>
          <w:szCs w:val="28"/>
        </w:rPr>
      </w:pPr>
      <w:r>
        <w:rPr>
          <w:rFonts w:ascii="Times New Roman" w:hAnsi="Times New Roman"/>
          <w:b/>
          <w:sz w:val="24"/>
          <w:szCs w:val="24"/>
        </w:rPr>
        <w:t>«</w:t>
      </w:r>
      <w:r>
        <w:rPr>
          <w:rFonts w:hint="default" w:ascii="Times New Roman" w:hAnsi="Times New Roman"/>
          <w:b/>
          <w:sz w:val="24"/>
          <w:szCs w:val="24"/>
          <w:lang w:val="ru-RU"/>
        </w:rPr>
        <w:t xml:space="preserve"> 30 </w:t>
      </w:r>
      <w:r>
        <w:rPr>
          <w:rFonts w:ascii="Times New Roman" w:hAnsi="Times New Roman"/>
          <w:b/>
          <w:sz w:val="24"/>
          <w:szCs w:val="24"/>
        </w:rPr>
        <w:t xml:space="preserve">» </w:t>
      </w:r>
      <w:r>
        <w:rPr>
          <w:rFonts w:hint="default" w:ascii="Times New Roman" w:hAnsi="Times New Roman"/>
          <w:b/>
          <w:sz w:val="24"/>
          <w:szCs w:val="24"/>
          <w:lang w:val="ru-RU"/>
        </w:rPr>
        <w:t xml:space="preserve"> дека</w:t>
      </w:r>
      <w:r>
        <w:rPr>
          <w:rFonts w:ascii="Times New Roman" w:hAnsi="Times New Roman"/>
          <w:b/>
          <w:sz w:val="24"/>
          <w:szCs w:val="24"/>
          <w:lang w:val="ru-RU"/>
        </w:rPr>
        <w:t>бря</w:t>
      </w:r>
      <w:r>
        <w:rPr>
          <w:rFonts w:hint="default" w:ascii="Times New Roman" w:hAnsi="Times New Roman"/>
          <w:b/>
          <w:sz w:val="24"/>
          <w:szCs w:val="24"/>
          <w:lang w:val="ru-RU"/>
        </w:rPr>
        <w:t xml:space="preserve">  </w:t>
      </w:r>
      <w:r>
        <w:rPr>
          <w:rFonts w:ascii="Times New Roman" w:hAnsi="Times New Roman"/>
          <w:b/>
          <w:sz w:val="24"/>
          <w:szCs w:val="24"/>
        </w:rPr>
        <w:t xml:space="preserve"> 2025 г.</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с.п. Нижний Курп   </w:t>
      </w:r>
    </w:p>
    <w:p w14:paraId="403CFFC8">
      <w:pPr>
        <w:pStyle w:val="12"/>
        <w:jc w:val="right"/>
        <w:rPr>
          <w:rFonts w:ascii="Times New Roman" w:hAnsi="Times New Roman"/>
          <w:b/>
          <w:sz w:val="24"/>
          <w:szCs w:val="24"/>
        </w:rPr>
      </w:pPr>
      <w:r>
        <w:rPr>
          <w:rFonts w:ascii="Times New Roman" w:hAnsi="Times New Roman"/>
          <w:b/>
          <w:sz w:val="24"/>
          <w:szCs w:val="24"/>
        </w:rPr>
        <w:t xml:space="preserve">                                                </w:t>
      </w:r>
      <w:r>
        <w:rPr>
          <w:rFonts w:hint="default" w:ascii="Times New Roman" w:hAnsi="Times New Roman"/>
          <w:b/>
          <w:sz w:val="24"/>
          <w:szCs w:val="24"/>
          <w:lang w:val="ru-RU"/>
        </w:rPr>
        <w:t xml:space="preserve">48 </w:t>
      </w:r>
      <w:r>
        <w:rPr>
          <w:rFonts w:ascii="Times New Roman" w:hAnsi="Times New Roman"/>
          <w:b/>
          <w:sz w:val="24"/>
          <w:szCs w:val="24"/>
        </w:rPr>
        <w:t>-я сессия</w:t>
      </w:r>
    </w:p>
    <w:p w14:paraId="5D68915D">
      <w:pPr>
        <w:pStyle w:val="12"/>
        <w:jc w:val="right"/>
        <w:rPr>
          <w:rFonts w:ascii="Times New Roman" w:hAnsi="Times New Roman"/>
          <w:b/>
          <w:sz w:val="24"/>
          <w:szCs w:val="24"/>
        </w:rPr>
      </w:pPr>
      <w:r>
        <w:rPr>
          <w:rFonts w:ascii="Times New Roman" w:hAnsi="Times New Roman"/>
          <w:b/>
          <w:sz w:val="24"/>
          <w:szCs w:val="24"/>
        </w:rPr>
        <w:t xml:space="preserve">                                                                                                      </w:t>
      </w:r>
      <w:r>
        <w:rPr>
          <w:rFonts w:hint="default" w:ascii="Times New Roman" w:hAnsi="Times New Roman"/>
          <w:b/>
          <w:sz w:val="24"/>
          <w:szCs w:val="24"/>
          <w:lang w:val="ru-RU"/>
        </w:rPr>
        <w:t xml:space="preserve">7 </w:t>
      </w:r>
      <w:r>
        <w:rPr>
          <w:rFonts w:ascii="Times New Roman" w:hAnsi="Times New Roman"/>
          <w:b/>
          <w:sz w:val="24"/>
          <w:szCs w:val="24"/>
        </w:rPr>
        <w:t>-го созыва</w:t>
      </w:r>
    </w:p>
    <w:p w14:paraId="1CF137DE">
      <w:pPr>
        <w:pStyle w:val="12"/>
        <w:jc w:val="right"/>
        <w:rPr>
          <w:rFonts w:ascii="Times New Roman" w:hAnsi="Times New Roman"/>
          <w:b/>
          <w:sz w:val="24"/>
          <w:szCs w:val="24"/>
        </w:rPr>
      </w:pPr>
    </w:p>
    <w:p w14:paraId="73BF7A85">
      <w:pPr>
        <w:pStyle w:val="12"/>
        <w:jc w:val="right"/>
        <w:rPr>
          <w:rFonts w:ascii="Times New Roman" w:hAnsi="Times New Roman" w:cs="Times New Roman"/>
          <w:b/>
          <w:sz w:val="28"/>
          <w:szCs w:val="28"/>
        </w:rPr>
      </w:pPr>
      <w:r>
        <w:rPr>
          <w:rFonts w:ascii="Times New Roman" w:hAnsi="Times New Roman"/>
          <w:b/>
          <w:sz w:val="24"/>
          <w:szCs w:val="24"/>
        </w:rPr>
        <w:t xml:space="preserve">                                                 </w:t>
      </w:r>
    </w:p>
    <w:p w14:paraId="59E7CD5A">
      <w:pPr>
        <w:jc w:val="center"/>
        <w:rPr>
          <w:sz w:val="28"/>
          <w:szCs w:val="28"/>
        </w:rPr>
      </w:pPr>
      <w:r>
        <w:rPr>
          <w:b/>
          <w:sz w:val="28"/>
          <w:szCs w:val="28"/>
        </w:rPr>
        <w:t xml:space="preserve">РЕШЕНИЕ  № </w:t>
      </w:r>
      <w:r>
        <w:rPr>
          <w:rFonts w:hint="default"/>
          <w:b/>
          <w:sz w:val="28"/>
          <w:szCs w:val="28"/>
          <w:lang w:val="ru-RU"/>
        </w:rPr>
        <w:t>135</w:t>
      </w:r>
    </w:p>
    <w:p w14:paraId="3926953A">
      <w:pPr>
        <w:pStyle w:val="9"/>
        <w:shd w:val="clear" w:color="auto" w:fill="auto"/>
        <w:spacing w:after="0" w:line="240" w:lineRule="auto"/>
        <w:ind w:right="40"/>
        <w:jc w:val="left"/>
        <w:rPr>
          <w:rFonts w:ascii="Times New Roman" w:hAnsi="Times New Roman" w:cs="Times New Roman"/>
          <w:sz w:val="28"/>
          <w:szCs w:val="28"/>
        </w:rPr>
      </w:pPr>
    </w:p>
    <w:p w14:paraId="1A887C0E">
      <w:pPr>
        <w:autoSpaceDE w:val="0"/>
        <w:autoSpaceDN w:val="0"/>
        <w:adjustRightInd w:val="0"/>
        <w:jc w:val="center"/>
        <w:rPr>
          <w:rFonts w:eastAsia="Calibri"/>
          <w:b/>
          <w:bCs/>
          <w:sz w:val="28"/>
          <w:szCs w:val="28"/>
        </w:rPr>
      </w:pPr>
      <w:r>
        <w:rPr>
          <w:b/>
          <w:bCs/>
          <w:kern w:val="28"/>
          <w:sz w:val="28"/>
          <w:szCs w:val="28"/>
        </w:rPr>
        <w:t>Об утверждении Порядка о применении принятия решения мер ответственности к</w:t>
      </w:r>
      <w:r>
        <w:rPr>
          <w:b/>
          <w:bCs/>
          <w:kern w:val="28"/>
        </w:rPr>
        <w:t xml:space="preserve"> </w:t>
      </w:r>
      <w:r>
        <w:rPr>
          <w:b/>
          <w:bCs/>
          <w:kern w:val="28"/>
          <w:sz w:val="28"/>
          <w:szCs w:val="28"/>
        </w:rPr>
        <w:t xml:space="preserve">депутату, члену выборного органа местного самоуправления, выборному должностному лицу местного самоуправления, </w:t>
      </w:r>
      <w:r>
        <w:rPr>
          <w:rFonts w:eastAsia="Calibri"/>
          <w:b/>
          <w:bCs/>
          <w:sz w:val="28"/>
          <w:szCs w:val="28"/>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6AD239C7">
      <w:pPr>
        <w:autoSpaceDE w:val="0"/>
        <w:autoSpaceDN w:val="0"/>
        <w:adjustRightInd w:val="0"/>
        <w:jc w:val="center"/>
        <w:rPr>
          <w:rFonts w:eastAsia="Calibri"/>
          <w:b/>
          <w:bCs/>
          <w:sz w:val="28"/>
          <w:szCs w:val="28"/>
        </w:rPr>
      </w:pPr>
      <w:r>
        <w:rPr>
          <w:rFonts w:eastAsia="Calibri"/>
          <w:b/>
          <w:bCs/>
          <w:sz w:val="28"/>
          <w:szCs w:val="28"/>
        </w:rPr>
        <w:t>если искажение этих сведений является несущественным</w:t>
      </w:r>
    </w:p>
    <w:p w14:paraId="377225F5">
      <w:pPr>
        <w:contextualSpacing/>
        <w:jc w:val="center"/>
        <w:outlineLvl w:val="0"/>
        <w:rPr>
          <w:b/>
          <w:bCs/>
          <w:kern w:val="28"/>
          <w:sz w:val="28"/>
          <w:szCs w:val="28"/>
        </w:rPr>
      </w:pPr>
    </w:p>
    <w:p w14:paraId="4F5072C7">
      <w:pPr>
        <w:ind w:firstLine="567"/>
        <w:contextualSpacing/>
        <w:jc w:val="both"/>
        <w:rPr>
          <w:sz w:val="28"/>
          <w:szCs w:val="28"/>
        </w:rPr>
      </w:pPr>
      <w:r>
        <w:rPr>
          <w:sz w:val="28"/>
          <w:szCs w:val="28"/>
        </w:rPr>
        <w:t>На основании статьи 29 Федерального закона от 20</w:t>
      </w:r>
      <w:r>
        <w:rPr>
          <w:bCs/>
          <w:sz w:val="28"/>
          <w:szCs w:val="28"/>
        </w:rPr>
        <w:t xml:space="preserve">.03.2025 № 33-ФЗ «Об общих принципах организации местного самоуправления в единой системе публичной власти», федерального закона </w:t>
      </w:r>
      <w:r>
        <w:rPr>
          <w:sz w:val="28"/>
          <w:szCs w:val="28"/>
        </w:rPr>
        <w:t xml:space="preserve">от 25.12.2008 №  273-ФЗ «О противодействии коррупции», в соответствии с Уставом сельского поселения Нижний Курп Терского муниципального района Кабардино-Балкарской Республики  Совет местного самоуправления  сельского поселения Нижний Курп </w:t>
      </w:r>
      <w:r>
        <w:rPr>
          <w:b/>
          <w:sz w:val="28"/>
          <w:szCs w:val="28"/>
        </w:rPr>
        <w:t>РЕШИЛ:</w:t>
      </w:r>
    </w:p>
    <w:p w14:paraId="6658A252">
      <w:pPr>
        <w:contextualSpacing/>
        <w:jc w:val="center"/>
        <w:rPr>
          <w:sz w:val="28"/>
          <w:szCs w:val="28"/>
        </w:rPr>
      </w:pPr>
    </w:p>
    <w:p w14:paraId="35285053">
      <w:pPr>
        <w:jc w:val="both"/>
        <w:rPr>
          <w:sz w:val="28"/>
          <w:szCs w:val="28"/>
        </w:rPr>
      </w:pPr>
      <w:r>
        <w:rPr>
          <w:sz w:val="28"/>
          <w:szCs w:val="28"/>
        </w:rPr>
        <w:t xml:space="preserve">1. Утвердить </w:t>
      </w:r>
      <w:r>
        <w:rPr>
          <w:bCs/>
          <w:kern w:val="28"/>
          <w:sz w:val="28"/>
          <w:szCs w:val="28"/>
        </w:rPr>
        <w:t xml:space="preserve">Порядок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w:t>
      </w:r>
      <w:r>
        <w:rPr>
          <w:rFonts w:eastAsia="Calibri"/>
          <w:bCs/>
          <w:sz w:val="28"/>
          <w:szCs w:val="28"/>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Pr>
          <w:sz w:val="28"/>
          <w:szCs w:val="28"/>
        </w:rPr>
        <w:t xml:space="preserve">, согласно приложению.  </w:t>
      </w:r>
    </w:p>
    <w:p w14:paraId="02B92A91">
      <w:pPr>
        <w:jc w:val="both"/>
        <w:rPr>
          <w:sz w:val="28"/>
          <w:szCs w:val="28"/>
        </w:rPr>
      </w:pPr>
      <w:r>
        <w:rPr>
          <w:sz w:val="28"/>
          <w:szCs w:val="28"/>
        </w:rPr>
        <w:t>2. Признать утратившим силу Решение  № 95 от 30.07.2021 г. Совета местного самоуправления с.п. Нижний Курп «</w:t>
      </w:r>
      <w:r>
        <w:rPr>
          <w:bCs/>
          <w:kern w:val="28"/>
          <w:sz w:val="28"/>
          <w:szCs w:val="28"/>
        </w:rPr>
        <w:t xml:space="preserve">Об утверждении Порядка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w:t>
      </w:r>
      <w:r>
        <w:rPr>
          <w:rFonts w:eastAsia="Calibri"/>
          <w:bCs/>
          <w:sz w:val="28"/>
          <w:szCs w:val="28"/>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7CEC4670">
      <w:pPr>
        <w:contextualSpacing/>
        <w:jc w:val="both"/>
        <w:rPr>
          <w:sz w:val="28"/>
          <w:szCs w:val="28"/>
        </w:rPr>
      </w:pPr>
      <w:r>
        <w:rPr>
          <w:sz w:val="28"/>
          <w:szCs w:val="28"/>
        </w:rPr>
        <w:t>2. Настоящее решение  вступает в законную силу с момента его официального обнародования.</w:t>
      </w:r>
    </w:p>
    <w:p w14:paraId="52CC99EA">
      <w:pPr>
        <w:autoSpaceDE w:val="0"/>
        <w:autoSpaceDN w:val="0"/>
        <w:adjustRightInd w:val="0"/>
        <w:rPr>
          <w:sz w:val="28"/>
          <w:szCs w:val="28"/>
        </w:rPr>
      </w:pPr>
      <w:r>
        <w:rPr>
          <w:sz w:val="28"/>
          <w:szCs w:val="28"/>
        </w:rPr>
        <w:t>3. Контроль за исполнением настоящего решения оставляю за собой.</w:t>
      </w:r>
    </w:p>
    <w:p w14:paraId="7E23169A">
      <w:pPr>
        <w:contextualSpacing/>
        <w:rPr>
          <w:sz w:val="28"/>
          <w:szCs w:val="28"/>
        </w:rPr>
      </w:pPr>
    </w:p>
    <w:p w14:paraId="51C0F0DF">
      <w:pPr>
        <w:rPr>
          <w:sz w:val="28"/>
          <w:szCs w:val="28"/>
        </w:rPr>
      </w:pPr>
    </w:p>
    <w:p w14:paraId="03E86D53">
      <w:pPr>
        <w:rPr>
          <w:sz w:val="28"/>
          <w:szCs w:val="28"/>
        </w:rPr>
      </w:pPr>
    </w:p>
    <w:p w14:paraId="07BEB19E">
      <w:pPr>
        <w:rPr>
          <w:sz w:val="28"/>
          <w:szCs w:val="28"/>
        </w:rPr>
      </w:pPr>
    </w:p>
    <w:p w14:paraId="14045A54">
      <w:pPr>
        <w:rPr>
          <w:sz w:val="28"/>
          <w:szCs w:val="28"/>
        </w:rPr>
      </w:pPr>
    </w:p>
    <w:p w14:paraId="228D9CD4">
      <w:pPr>
        <w:rPr>
          <w:sz w:val="28"/>
          <w:szCs w:val="28"/>
        </w:rPr>
      </w:pPr>
    </w:p>
    <w:p w14:paraId="6162D770">
      <w:pPr>
        <w:rPr>
          <w:rFonts w:hint="default"/>
          <w:sz w:val="28"/>
          <w:szCs w:val="28"/>
          <w:lang w:val="ru-RU"/>
        </w:rPr>
      </w:pPr>
      <w:r>
        <w:rPr>
          <w:sz w:val="28"/>
          <w:szCs w:val="28"/>
          <w:lang w:val="ru-RU"/>
        </w:rPr>
        <w:t>Зам</w:t>
      </w:r>
      <w:r>
        <w:rPr>
          <w:rFonts w:hint="default"/>
          <w:sz w:val="28"/>
          <w:szCs w:val="28"/>
          <w:lang w:val="ru-RU"/>
        </w:rPr>
        <w:t>. председателя Совета местного</w:t>
      </w:r>
    </w:p>
    <w:p w14:paraId="64300325">
      <w:pPr>
        <w:rPr>
          <w:rFonts w:hint="default"/>
          <w:sz w:val="28"/>
          <w:szCs w:val="28"/>
          <w:lang w:val="ru-RU"/>
        </w:rPr>
      </w:pPr>
      <w:r>
        <w:rPr>
          <w:rFonts w:hint="default"/>
          <w:sz w:val="28"/>
          <w:szCs w:val="28"/>
          <w:lang w:val="ru-RU"/>
        </w:rPr>
        <w:t>Самоуправления с.п. Нижний Курп</w:t>
      </w:r>
    </w:p>
    <w:p w14:paraId="027D7E8E">
      <w:pPr>
        <w:rPr>
          <w:sz w:val="28"/>
          <w:szCs w:val="28"/>
        </w:rPr>
      </w:pPr>
      <w:r>
        <w:rPr>
          <w:rFonts w:hint="default"/>
          <w:sz w:val="28"/>
          <w:szCs w:val="28"/>
          <w:lang w:val="ru-RU"/>
        </w:rPr>
        <w:t>Терского муниципального района КБР</w:t>
      </w:r>
      <w:r>
        <w:rPr>
          <w:sz w:val="28"/>
          <w:szCs w:val="28"/>
        </w:rPr>
        <w:t xml:space="preserve">                               </w:t>
      </w:r>
      <w:r>
        <w:rPr>
          <w:sz w:val="28"/>
          <w:szCs w:val="28"/>
          <w:lang w:val="ru-RU"/>
        </w:rPr>
        <w:t>А</w:t>
      </w:r>
      <w:r>
        <w:rPr>
          <w:rFonts w:hint="default"/>
          <w:sz w:val="28"/>
          <w:szCs w:val="28"/>
          <w:lang w:val="ru-RU"/>
        </w:rPr>
        <w:t>.В.Шериев</w:t>
      </w:r>
      <w:r>
        <w:rPr>
          <w:sz w:val="28"/>
          <w:szCs w:val="28"/>
        </w:rPr>
        <w:t xml:space="preserve">          </w:t>
      </w:r>
    </w:p>
    <w:p w14:paraId="74BC823E">
      <w:pPr>
        <w:contextualSpacing/>
        <w:jc w:val="right"/>
        <w:rPr>
          <w:sz w:val="27"/>
          <w:szCs w:val="27"/>
        </w:rPr>
      </w:pPr>
      <w:r>
        <w:rPr>
          <w:sz w:val="27"/>
          <w:szCs w:val="27"/>
        </w:rPr>
        <w:t xml:space="preserve">                                                                                                                    </w:t>
      </w:r>
    </w:p>
    <w:p w14:paraId="2A0CC808">
      <w:pPr>
        <w:contextualSpacing/>
        <w:jc w:val="right"/>
        <w:rPr>
          <w:sz w:val="27"/>
          <w:szCs w:val="27"/>
        </w:rPr>
      </w:pPr>
    </w:p>
    <w:p w14:paraId="0A3D83F2">
      <w:pPr>
        <w:contextualSpacing/>
        <w:jc w:val="right"/>
        <w:rPr>
          <w:sz w:val="27"/>
          <w:szCs w:val="27"/>
        </w:rPr>
      </w:pPr>
    </w:p>
    <w:p w14:paraId="47093160">
      <w:pPr>
        <w:contextualSpacing/>
        <w:jc w:val="right"/>
        <w:rPr>
          <w:sz w:val="27"/>
          <w:szCs w:val="27"/>
        </w:rPr>
      </w:pPr>
    </w:p>
    <w:p w14:paraId="1770CB1A">
      <w:pPr>
        <w:contextualSpacing/>
        <w:jc w:val="right"/>
        <w:rPr>
          <w:sz w:val="27"/>
          <w:szCs w:val="27"/>
        </w:rPr>
      </w:pPr>
    </w:p>
    <w:p w14:paraId="027B6969">
      <w:pPr>
        <w:contextualSpacing/>
        <w:jc w:val="right"/>
        <w:rPr>
          <w:sz w:val="27"/>
          <w:szCs w:val="27"/>
        </w:rPr>
      </w:pPr>
    </w:p>
    <w:p w14:paraId="5F4580B8">
      <w:pPr>
        <w:contextualSpacing/>
        <w:jc w:val="right"/>
        <w:rPr>
          <w:sz w:val="27"/>
          <w:szCs w:val="27"/>
        </w:rPr>
      </w:pPr>
    </w:p>
    <w:p w14:paraId="318081D5">
      <w:pPr>
        <w:contextualSpacing/>
        <w:jc w:val="right"/>
        <w:rPr>
          <w:sz w:val="27"/>
          <w:szCs w:val="27"/>
        </w:rPr>
      </w:pPr>
    </w:p>
    <w:p w14:paraId="214324FD">
      <w:pPr>
        <w:contextualSpacing/>
        <w:jc w:val="right"/>
        <w:rPr>
          <w:sz w:val="27"/>
          <w:szCs w:val="27"/>
        </w:rPr>
      </w:pPr>
    </w:p>
    <w:p w14:paraId="2CE6AAB6">
      <w:pPr>
        <w:contextualSpacing/>
        <w:jc w:val="right"/>
        <w:rPr>
          <w:sz w:val="27"/>
          <w:szCs w:val="27"/>
        </w:rPr>
      </w:pPr>
    </w:p>
    <w:p w14:paraId="611279D6">
      <w:pPr>
        <w:contextualSpacing/>
        <w:jc w:val="right"/>
        <w:rPr>
          <w:sz w:val="27"/>
          <w:szCs w:val="27"/>
        </w:rPr>
      </w:pPr>
    </w:p>
    <w:p w14:paraId="0EF2A186">
      <w:pPr>
        <w:contextualSpacing/>
        <w:jc w:val="right"/>
        <w:rPr>
          <w:sz w:val="27"/>
          <w:szCs w:val="27"/>
        </w:rPr>
      </w:pPr>
    </w:p>
    <w:p w14:paraId="5053E893">
      <w:pPr>
        <w:contextualSpacing/>
        <w:jc w:val="right"/>
        <w:rPr>
          <w:sz w:val="27"/>
          <w:szCs w:val="27"/>
        </w:rPr>
      </w:pPr>
    </w:p>
    <w:p w14:paraId="3165C0C0">
      <w:pPr>
        <w:contextualSpacing/>
        <w:jc w:val="right"/>
        <w:rPr>
          <w:sz w:val="27"/>
          <w:szCs w:val="27"/>
        </w:rPr>
      </w:pPr>
    </w:p>
    <w:p w14:paraId="16768547">
      <w:pPr>
        <w:contextualSpacing/>
        <w:jc w:val="right"/>
        <w:rPr>
          <w:sz w:val="27"/>
          <w:szCs w:val="27"/>
        </w:rPr>
      </w:pPr>
    </w:p>
    <w:p w14:paraId="6570AF25">
      <w:pPr>
        <w:contextualSpacing/>
        <w:jc w:val="right"/>
        <w:rPr>
          <w:sz w:val="27"/>
          <w:szCs w:val="27"/>
        </w:rPr>
      </w:pPr>
    </w:p>
    <w:p w14:paraId="0464D08F">
      <w:pPr>
        <w:contextualSpacing/>
        <w:jc w:val="right"/>
        <w:rPr>
          <w:sz w:val="27"/>
          <w:szCs w:val="27"/>
        </w:rPr>
      </w:pPr>
    </w:p>
    <w:p w14:paraId="48A7FD41">
      <w:pPr>
        <w:contextualSpacing/>
        <w:jc w:val="right"/>
        <w:rPr>
          <w:sz w:val="27"/>
          <w:szCs w:val="27"/>
        </w:rPr>
      </w:pPr>
    </w:p>
    <w:p w14:paraId="6B90FA9D">
      <w:pPr>
        <w:contextualSpacing/>
        <w:jc w:val="right"/>
        <w:rPr>
          <w:sz w:val="27"/>
          <w:szCs w:val="27"/>
        </w:rPr>
      </w:pPr>
    </w:p>
    <w:p w14:paraId="03913B9D">
      <w:pPr>
        <w:contextualSpacing/>
        <w:jc w:val="right"/>
        <w:rPr>
          <w:sz w:val="27"/>
          <w:szCs w:val="27"/>
        </w:rPr>
      </w:pPr>
    </w:p>
    <w:p w14:paraId="23BCFD73">
      <w:pPr>
        <w:contextualSpacing/>
        <w:jc w:val="right"/>
        <w:rPr>
          <w:sz w:val="27"/>
          <w:szCs w:val="27"/>
        </w:rPr>
      </w:pPr>
    </w:p>
    <w:p w14:paraId="029D6AE9">
      <w:pPr>
        <w:contextualSpacing/>
        <w:jc w:val="right"/>
        <w:rPr>
          <w:sz w:val="27"/>
          <w:szCs w:val="27"/>
        </w:rPr>
      </w:pPr>
    </w:p>
    <w:p w14:paraId="11D25BDB">
      <w:pPr>
        <w:contextualSpacing/>
        <w:jc w:val="right"/>
        <w:rPr>
          <w:sz w:val="27"/>
          <w:szCs w:val="27"/>
        </w:rPr>
      </w:pPr>
    </w:p>
    <w:p w14:paraId="73F5BEA0">
      <w:pPr>
        <w:contextualSpacing/>
        <w:jc w:val="right"/>
        <w:rPr>
          <w:sz w:val="27"/>
          <w:szCs w:val="27"/>
        </w:rPr>
      </w:pPr>
    </w:p>
    <w:p w14:paraId="3458E9FE">
      <w:pPr>
        <w:contextualSpacing/>
        <w:jc w:val="right"/>
        <w:rPr>
          <w:sz w:val="27"/>
          <w:szCs w:val="27"/>
        </w:rPr>
      </w:pPr>
    </w:p>
    <w:p w14:paraId="23A44021">
      <w:pPr>
        <w:contextualSpacing/>
        <w:jc w:val="right"/>
        <w:rPr>
          <w:sz w:val="27"/>
          <w:szCs w:val="27"/>
        </w:rPr>
      </w:pPr>
      <w:r>
        <w:rPr>
          <w:sz w:val="27"/>
          <w:szCs w:val="27"/>
        </w:rPr>
        <w:t xml:space="preserve">Приложение </w:t>
      </w:r>
    </w:p>
    <w:p w14:paraId="06C535DE">
      <w:pPr>
        <w:contextualSpacing/>
        <w:jc w:val="right"/>
        <w:rPr>
          <w:sz w:val="27"/>
          <w:szCs w:val="27"/>
        </w:rPr>
      </w:pPr>
      <w:r>
        <w:rPr>
          <w:sz w:val="27"/>
          <w:szCs w:val="27"/>
        </w:rPr>
        <w:t xml:space="preserve">к решению Совета местного </w:t>
      </w:r>
    </w:p>
    <w:p w14:paraId="1ECDBEE6">
      <w:pPr>
        <w:contextualSpacing/>
        <w:jc w:val="center"/>
        <w:rPr>
          <w:sz w:val="27"/>
          <w:szCs w:val="27"/>
        </w:rPr>
      </w:pPr>
      <w:r>
        <w:rPr>
          <w:sz w:val="27"/>
          <w:szCs w:val="27"/>
        </w:rPr>
        <w:t xml:space="preserve">                                                                              самоуправления с.п. Нижний Курп </w:t>
      </w:r>
    </w:p>
    <w:p w14:paraId="38489B05">
      <w:pPr>
        <w:contextualSpacing/>
        <w:jc w:val="center"/>
        <w:rPr>
          <w:sz w:val="27"/>
          <w:szCs w:val="27"/>
        </w:rPr>
      </w:pPr>
      <w:r>
        <w:rPr>
          <w:sz w:val="27"/>
          <w:szCs w:val="27"/>
        </w:rPr>
        <w:t xml:space="preserve">                                                                       Терского муниципального района КБР </w:t>
      </w:r>
    </w:p>
    <w:p w14:paraId="62AE53AE">
      <w:pPr>
        <w:contextualSpacing/>
        <w:jc w:val="right"/>
        <w:rPr>
          <w:sz w:val="27"/>
          <w:szCs w:val="27"/>
        </w:rPr>
      </w:pPr>
      <w:r>
        <w:rPr>
          <w:sz w:val="27"/>
          <w:szCs w:val="27"/>
        </w:rPr>
        <w:t xml:space="preserve">от   </w:t>
      </w:r>
      <w:r>
        <w:rPr>
          <w:rFonts w:hint="default"/>
          <w:sz w:val="27"/>
          <w:szCs w:val="27"/>
          <w:lang w:val="ru-RU"/>
        </w:rPr>
        <w:t>30.12</w:t>
      </w:r>
      <w:r>
        <w:rPr>
          <w:sz w:val="27"/>
          <w:szCs w:val="27"/>
        </w:rPr>
        <w:t xml:space="preserve">.2025 г. № </w:t>
      </w:r>
      <w:r>
        <w:rPr>
          <w:rFonts w:hint="default"/>
          <w:sz w:val="27"/>
          <w:szCs w:val="27"/>
          <w:lang w:val="ru-RU"/>
        </w:rPr>
        <w:t>135</w:t>
      </w:r>
      <w:r>
        <w:rPr>
          <w:sz w:val="27"/>
          <w:szCs w:val="27"/>
        </w:rPr>
        <w:t xml:space="preserve">  </w:t>
      </w:r>
    </w:p>
    <w:p w14:paraId="5D652A8C">
      <w:pPr>
        <w:contextualSpacing/>
        <w:jc w:val="right"/>
        <w:rPr>
          <w:sz w:val="27"/>
          <w:szCs w:val="27"/>
        </w:rPr>
      </w:pPr>
    </w:p>
    <w:p w14:paraId="7C4FCF97">
      <w:pPr>
        <w:contextualSpacing/>
        <w:jc w:val="center"/>
        <w:rPr>
          <w:rFonts w:eastAsia="Calibri"/>
          <w:b/>
          <w:bCs/>
          <w:sz w:val="27"/>
          <w:szCs w:val="27"/>
        </w:rPr>
      </w:pPr>
      <w:r>
        <w:rPr>
          <w:b/>
          <w:bCs/>
          <w:kern w:val="28"/>
          <w:sz w:val="27"/>
          <w:szCs w:val="27"/>
        </w:rPr>
        <w:t xml:space="preserve">Порядок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w:t>
      </w:r>
      <w:r>
        <w:rPr>
          <w:rFonts w:eastAsia="Calibri"/>
          <w:b/>
          <w:bCs/>
          <w:sz w:val="27"/>
          <w:szCs w:val="27"/>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15CAC9C6">
      <w:pPr>
        <w:contextualSpacing/>
        <w:jc w:val="center"/>
        <w:rPr>
          <w:b/>
          <w:sz w:val="27"/>
          <w:szCs w:val="27"/>
        </w:rPr>
      </w:pPr>
    </w:p>
    <w:p w14:paraId="2C95C879">
      <w:pPr>
        <w:pStyle w:val="3"/>
        <w:keepNext w:val="0"/>
        <w:keepLines w:val="0"/>
        <w:widowControl w:val="0"/>
        <w:tabs>
          <w:tab w:val="left" w:pos="709"/>
        </w:tabs>
        <w:suppressAutoHyphens/>
        <w:spacing w:before="0"/>
        <w:contextualSpacing/>
        <w:jc w:val="both"/>
        <w:rPr>
          <w:rFonts w:ascii="Times New Roman" w:hAnsi="Times New Roman"/>
          <w:b w:val="0"/>
          <w:iCs/>
          <w:color w:val="auto"/>
          <w:sz w:val="27"/>
          <w:szCs w:val="27"/>
        </w:rPr>
      </w:pPr>
      <w:r>
        <w:rPr>
          <w:rFonts w:ascii="Times New Roman" w:hAnsi="Times New Roman"/>
          <w:b w:val="0"/>
          <w:iCs/>
          <w:color w:val="auto"/>
          <w:sz w:val="27"/>
          <w:szCs w:val="27"/>
        </w:rPr>
        <w:t xml:space="preserve">1. Настоящий Порядок определяет правила принятия решения </w:t>
      </w:r>
      <w:r>
        <w:rPr>
          <w:rFonts w:ascii="Times New Roman" w:hAnsi="Times New Roman"/>
          <w:b w:val="0"/>
          <w:color w:val="auto"/>
          <w:kern w:val="28"/>
          <w:sz w:val="27"/>
          <w:szCs w:val="27"/>
        </w:rPr>
        <w:t xml:space="preserve">о применении мер ответственности к депутату, члену выборного органа местного самоуправления, выборному должностному лицу местного самоуправления </w:t>
      </w:r>
      <w:r>
        <w:rPr>
          <w:rFonts w:ascii="Times New Roman" w:hAnsi="Times New Roman" w:eastAsia="Calibri"/>
          <w:b w:val="0"/>
          <w:color w:val="auto"/>
          <w:sz w:val="27"/>
          <w:szCs w:val="27"/>
        </w:rPr>
        <w:t xml:space="preserve">(далее – лица, замещающие муниципальные должности) в </w:t>
      </w:r>
      <w:r>
        <w:rPr>
          <w:rFonts w:ascii="Times New Roman" w:hAnsi="Times New Roman"/>
          <w:b w:val="0"/>
          <w:iCs/>
          <w:color w:val="auto"/>
          <w:sz w:val="27"/>
          <w:szCs w:val="27"/>
        </w:rPr>
        <w:t xml:space="preserve">сельском поселении Нижний Курп Терского муниципального района КБР, </w:t>
      </w:r>
      <w:r>
        <w:rPr>
          <w:rFonts w:ascii="Times New Roman" w:hAnsi="Times New Roman"/>
          <w:b w:val="0"/>
          <w:color w:val="auto"/>
          <w:kern w:val="28"/>
          <w:sz w:val="27"/>
          <w:szCs w:val="27"/>
        </w:rPr>
        <w:t xml:space="preserve"> </w:t>
      </w:r>
      <w:r>
        <w:rPr>
          <w:rFonts w:ascii="Times New Roman" w:hAnsi="Times New Roman" w:eastAsia="Calibri"/>
          <w:b w:val="0"/>
          <w:color w:val="auto"/>
          <w:sz w:val="27"/>
          <w:szCs w:val="27"/>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1164C755">
      <w:pPr>
        <w:shd w:val="clear" w:color="auto" w:fill="FFFFFF"/>
        <w:spacing w:line="360" w:lineRule="atLeast"/>
        <w:jc w:val="both"/>
        <w:rPr>
          <w:color w:val="000000"/>
          <w:sz w:val="28"/>
          <w:szCs w:val="28"/>
        </w:rPr>
      </w:pPr>
      <w:r>
        <w:rPr>
          <w:color w:val="000000"/>
          <w:sz w:val="28"/>
          <w:szCs w:val="28"/>
        </w:rPr>
        <w:t>2.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14:paraId="37D916B1">
      <w:pPr>
        <w:shd w:val="clear" w:color="auto" w:fill="FFFFFF"/>
        <w:spacing w:line="360" w:lineRule="atLeast"/>
        <w:jc w:val="both"/>
        <w:rPr>
          <w:color w:val="000000"/>
          <w:sz w:val="28"/>
          <w:szCs w:val="28"/>
        </w:rPr>
      </w:pPr>
      <w:r>
        <w:rPr>
          <w:color w:val="000000"/>
          <w:sz w:val="28"/>
          <w:szCs w:val="28"/>
        </w:rPr>
        <w:t>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fldChar w:fldCharType="begin"/>
      </w:r>
      <w:r>
        <w:instrText xml:space="preserve"> HYPERLINK "https://www.consultant.ru/document/cons_doc_LAW_495137/c750a90055062316ece08e3584cb80d4489ec887/" \l "dst35" </w:instrText>
      </w:r>
      <w:r>
        <w:fldChar w:fldCharType="separate"/>
      </w:r>
      <w:r>
        <w:rPr>
          <w:color w:val="1A0DAB"/>
          <w:sz w:val="28"/>
          <w:szCs w:val="28"/>
          <w:u w:val="single"/>
        </w:rPr>
        <w:t>законодательством</w:t>
      </w:r>
      <w:r>
        <w:rPr>
          <w:color w:val="1A0DAB"/>
          <w:sz w:val="28"/>
          <w:szCs w:val="28"/>
          <w:u w:val="single"/>
        </w:rPr>
        <w:fldChar w:fldCharType="end"/>
      </w:r>
      <w:r>
        <w:rPr>
          <w:color w:val="000000"/>
          <w:sz w:val="28"/>
          <w:szCs w:val="28"/>
        </w:rPr>
        <w:t>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31B96FB0">
      <w:pPr>
        <w:shd w:val="clear" w:color="auto" w:fill="FFFFFF"/>
        <w:spacing w:line="360" w:lineRule="atLeast"/>
        <w:jc w:val="both"/>
        <w:rPr>
          <w:color w:val="000000"/>
          <w:sz w:val="28"/>
          <w:szCs w:val="28"/>
        </w:rPr>
      </w:pPr>
      <w:r>
        <w:rPr>
          <w:color w:val="000000"/>
          <w:sz w:val="28"/>
          <w:szCs w:val="28"/>
        </w:rPr>
        <w:t>4. При выявлении в результате проверки, проведенной в соответствии с </w:t>
      </w:r>
      <w:r>
        <w:fldChar w:fldCharType="begin"/>
      </w:r>
      <w:r>
        <w:instrText xml:space="preserve"> HYPERLINK "https://www.consultant.ru/document/cons_doc_LAW_501319/7d542422078bc281653e65bd0cf480d4645e7589/" \l "dst100380" </w:instrText>
      </w:r>
      <w:r>
        <w:fldChar w:fldCharType="separate"/>
      </w:r>
      <w:r>
        <w:rPr>
          <w:color w:val="1A0DAB"/>
          <w:sz w:val="28"/>
          <w:szCs w:val="28"/>
          <w:u w:val="single"/>
        </w:rPr>
        <w:t xml:space="preserve">частью </w:t>
      </w:r>
      <w:r>
        <w:rPr>
          <w:color w:val="1A0DAB"/>
          <w:sz w:val="28"/>
          <w:szCs w:val="28"/>
          <w:u w:val="single"/>
        </w:rPr>
        <w:fldChar w:fldCharType="end"/>
      </w:r>
      <w:r>
        <w:rPr>
          <w:color w:val="000000"/>
          <w:sz w:val="28"/>
          <w:szCs w:val="28"/>
        </w:rPr>
        <w:t>3 настоящего Порядка,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1562D677">
      <w:pPr>
        <w:shd w:val="clear" w:color="auto" w:fill="FFFFFF"/>
        <w:spacing w:line="360" w:lineRule="atLeast"/>
        <w:jc w:val="both"/>
        <w:rPr>
          <w:color w:val="000000"/>
          <w:sz w:val="28"/>
          <w:szCs w:val="28"/>
        </w:rPr>
      </w:pPr>
      <w:r>
        <w:rPr>
          <w:color w:val="000000"/>
          <w:sz w:val="28"/>
          <w:szCs w:val="28"/>
        </w:rPr>
        <w:t>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0C95FB5">
      <w:pPr>
        <w:shd w:val="clear" w:color="auto" w:fill="FFFFFF"/>
        <w:spacing w:line="360" w:lineRule="atLeast"/>
        <w:ind w:firstLine="540"/>
        <w:jc w:val="both"/>
        <w:rPr>
          <w:color w:val="000000"/>
          <w:sz w:val="28"/>
          <w:szCs w:val="28"/>
        </w:rPr>
      </w:pPr>
      <w:r>
        <w:rPr>
          <w:color w:val="000000"/>
          <w:sz w:val="28"/>
          <w:szCs w:val="28"/>
        </w:rPr>
        <w:t>1) предупреждение;</w:t>
      </w:r>
    </w:p>
    <w:p w14:paraId="1D239641">
      <w:pPr>
        <w:shd w:val="clear" w:color="auto" w:fill="FFFFFF"/>
        <w:spacing w:line="360" w:lineRule="atLeast"/>
        <w:ind w:firstLine="540"/>
        <w:jc w:val="both"/>
        <w:rPr>
          <w:color w:val="000000"/>
          <w:sz w:val="28"/>
          <w:szCs w:val="28"/>
        </w:rPr>
      </w:pPr>
      <w:r>
        <w:rPr>
          <w:color w:val="000000"/>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6F062703">
      <w:pPr>
        <w:shd w:val="clear" w:color="auto" w:fill="FFFFFF"/>
        <w:spacing w:line="360" w:lineRule="atLeast"/>
        <w:ind w:firstLine="540"/>
        <w:jc w:val="both"/>
        <w:rPr>
          <w:color w:val="000000"/>
          <w:sz w:val="28"/>
          <w:szCs w:val="28"/>
        </w:rPr>
      </w:pPr>
      <w:r>
        <w:rPr>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B552724">
      <w:pPr>
        <w:shd w:val="clear" w:color="auto" w:fill="FFFFFF"/>
        <w:spacing w:line="360" w:lineRule="atLeast"/>
        <w:ind w:firstLine="540"/>
        <w:jc w:val="both"/>
        <w:rPr>
          <w:color w:val="000000"/>
          <w:sz w:val="28"/>
          <w:szCs w:val="28"/>
        </w:rPr>
      </w:pPr>
      <w:r>
        <w:rPr>
          <w:color w:val="000000"/>
          <w:sz w:val="28"/>
          <w:szCs w:val="28"/>
        </w:rPr>
        <w:t>4) запрет занимать должности в соответствующем органе местного самоуправления до прекращения срока его полномочий;</w:t>
      </w:r>
    </w:p>
    <w:p w14:paraId="0E1F581C">
      <w:pPr>
        <w:shd w:val="clear" w:color="auto" w:fill="FFFFFF"/>
        <w:spacing w:line="360" w:lineRule="atLeast"/>
        <w:ind w:firstLine="540"/>
        <w:jc w:val="both"/>
        <w:rPr>
          <w:color w:val="000000"/>
          <w:sz w:val="28"/>
          <w:szCs w:val="28"/>
        </w:rPr>
      </w:pPr>
      <w:r>
        <w:rPr>
          <w:color w:val="000000"/>
          <w:sz w:val="28"/>
          <w:szCs w:val="28"/>
        </w:rPr>
        <w:t>5) запрет исполнять полномочия на постоянной основе до прекращения срока его полномочий.</w:t>
      </w:r>
    </w:p>
    <w:p w14:paraId="627EE9AB">
      <w:pPr>
        <w:shd w:val="clear" w:color="auto" w:fill="FFFFFF"/>
        <w:spacing w:line="360" w:lineRule="atLeast"/>
        <w:jc w:val="both"/>
        <w:rPr>
          <w:color w:val="000000"/>
          <w:sz w:val="28"/>
          <w:szCs w:val="28"/>
        </w:rPr>
      </w:pPr>
      <w:r>
        <w:rPr>
          <w:color w:val="000000"/>
          <w:sz w:val="28"/>
          <w:szCs w:val="28"/>
        </w:rPr>
        <w:t>6. Порядок принятия решения о применении к лицу, замещающему муниципальную должность, мер ответственности, указанных в </w:t>
      </w:r>
      <w:r>
        <w:fldChar w:fldCharType="begin"/>
      </w:r>
      <w:r>
        <w:instrText xml:space="preserve"> HYPERLINK "https://www.consultant.ru/document/cons_doc_LAW_501319/7d542422078bc281653e65bd0cf480d4645e7589/" \l "dst100382" </w:instrText>
      </w:r>
      <w:r>
        <w:fldChar w:fldCharType="separate"/>
      </w:r>
      <w:r>
        <w:rPr>
          <w:color w:val="1A0DAB"/>
          <w:sz w:val="28"/>
          <w:szCs w:val="28"/>
          <w:u w:val="single"/>
        </w:rPr>
        <w:t xml:space="preserve">части </w:t>
      </w:r>
      <w:r>
        <w:rPr>
          <w:color w:val="1A0DAB"/>
          <w:sz w:val="28"/>
          <w:szCs w:val="28"/>
          <w:u w:val="single"/>
        </w:rPr>
        <w:fldChar w:fldCharType="end"/>
      </w:r>
      <w:r>
        <w:rPr>
          <w:color w:val="000000"/>
          <w:sz w:val="28"/>
          <w:szCs w:val="28"/>
        </w:rPr>
        <w:t>5 настоящего Порядка, определяется муниципальным правовым актом в соответствии с законом субъекта Российской Федерации.</w:t>
      </w:r>
    </w:p>
    <w:p w14:paraId="3EEE14A1">
      <w:pPr>
        <w:shd w:val="clear" w:color="auto" w:fill="FFFFFF"/>
        <w:spacing w:line="360" w:lineRule="atLeast"/>
        <w:jc w:val="both"/>
        <w:rPr>
          <w:color w:val="000000"/>
          <w:sz w:val="28"/>
          <w:szCs w:val="28"/>
        </w:rPr>
      </w:pPr>
      <w:r>
        <w:rPr>
          <w:color w:val="000000"/>
          <w:sz w:val="28"/>
          <w:szCs w:val="28"/>
        </w:rPr>
        <w:t>7.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fldChar w:fldCharType="begin"/>
      </w:r>
      <w:r>
        <w:instrText xml:space="preserve"> HYPERLINK "https://www.consultant.ru/document/cons_doc_LAW_495137/98b73280366f58e51bc537f966aaf48159cacda7/" \l "dst336" </w:instrText>
      </w:r>
      <w:r>
        <w:fldChar w:fldCharType="separate"/>
      </w:r>
      <w:r>
        <w:rPr>
          <w:color w:val="1A0DAB"/>
          <w:sz w:val="28"/>
          <w:szCs w:val="28"/>
          <w:u w:val="single"/>
        </w:rPr>
        <w:t>частями 3</w:t>
      </w:r>
      <w:r>
        <w:rPr>
          <w:color w:val="1A0DAB"/>
          <w:sz w:val="28"/>
          <w:szCs w:val="28"/>
          <w:u w:val="single"/>
        </w:rPr>
        <w:fldChar w:fldCharType="end"/>
      </w:r>
      <w:r>
        <w:rPr>
          <w:color w:val="000000"/>
          <w:sz w:val="28"/>
          <w:szCs w:val="28"/>
        </w:rPr>
        <w:t> - </w:t>
      </w:r>
      <w:r>
        <w:fldChar w:fldCharType="begin"/>
      </w:r>
      <w:r>
        <w:instrText xml:space="preserve"> HYPERLINK "https://www.consultant.ru/document/cons_doc_LAW_495137/98b73280366f58e51bc537f966aaf48159cacda7/" \l "dst339" </w:instrText>
      </w:r>
      <w:r>
        <w:fldChar w:fldCharType="separate"/>
      </w:r>
      <w:r>
        <w:rPr>
          <w:color w:val="1A0DAB"/>
          <w:sz w:val="28"/>
          <w:szCs w:val="28"/>
          <w:u w:val="single"/>
        </w:rPr>
        <w:t>6 статьи 13</w:t>
      </w:r>
      <w:r>
        <w:rPr>
          <w:color w:val="1A0DAB"/>
          <w:sz w:val="28"/>
          <w:szCs w:val="28"/>
          <w:u w:val="single"/>
        </w:rPr>
        <w:fldChar w:fldCharType="end"/>
      </w:r>
      <w:r>
        <w:rPr>
          <w:color w:val="000000"/>
          <w:sz w:val="28"/>
          <w:szCs w:val="28"/>
        </w:rPr>
        <w:t> Федерального закона от 25 декабря 2008 года N 273-ФЗ "О противодействии коррупции".</w:t>
      </w:r>
    </w:p>
    <w:p w14:paraId="317BF185">
      <w:pPr>
        <w:shd w:val="clear" w:color="auto" w:fill="FFFFFF"/>
        <w:spacing w:line="360" w:lineRule="atLeast"/>
        <w:jc w:val="both"/>
        <w:rPr>
          <w:color w:val="000000"/>
          <w:sz w:val="28"/>
          <w:szCs w:val="28"/>
        </w:rPr>
      </w:pPr>
      <w:r>
        <w:rPr>
          <w:color w:val="000000"/>
          <w:sz w:val="28"/>
          <w:szCs w:val="28"/>
        </w:rPr>
        <w:t>8.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724D44E3">
      <w:pPr>
        <w:shd w:val="clear" w:color="auto" w:fill="FFFFFF"/>
        <w:spacing w:line="360" w:lineRule="atLeast"/>
        <w:jc w:val="both"/>
        <w:rPr>
          <w:color w:val="000000"/>
          <w:sz w:val="28"/>
          <w:szCs w:val="28"/>
        </w:rPr>
      </w:pPr>
      <w:r>
        <w:rPr>
          <w:color w:val="000000"/>
          <w:sz w:val="28"/>
          <w:szCs w:val="28"/>
        </w:rPr>
        <w:t>9.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4837290D">
      <w:pPr>
        <w:shd w:val="clear" w:color="auto" w:fill="FFFFFF"/>
        <w:spacing w:line="360" w:lineRule="atLeast"/>
        <w:jc w:val="both"/>
        <w:rPr>
          <w:color w:val="000000"/>
          <w:sz w:val="28"/>
          <w:szCs w:val="28"/>
        </w:rPr>
      </w:pPr>
      <w:r>
        <w:rPr>
          <w:color w:val="000000"/>
          <w:sz w:val="28"/>
          <w:szCs w:val="28"/>
        </w:rPr>
        <w:t>10.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w:t>
      </w:r>
      <w:r>
        <w:fldChar w:fldCharType="begin"/>
      </w:r>
      <w:r>
        <w:instrText xml:space="preserve"> HYPERLINK "https://www.consultant.ru/document/cons_doc_LAW_501319/7d542422078bc281653e65bd0cf480d4645e7589/" </w:instrText>
      </w:r>
      <w:r>
        <w:fldChar w:fldCharType="separate"/>
      </w:r>
      <w:r>
        <w:rPr>
          <w:color w:val="1A0DAB"/>
          <w:sz w:val="28"/>
          <w:szCs w:val="28"/>
          <w:u w:val="single"/>
        </w:rPr>
        <w:t>законом</w:t>
      </w:r>
      <w:r>
        <w:rPr>
          <w:color w:val="1A0DAB"/>
          <w:sz w:val="28"/>
          <w:szCs w:val="28"/>
          <w:u w:val="single"/>
        </w:rPr>
        <w:fldChar w:fldCharType="end"/>
      </w:r>
      <w:r>
        <w:rPr>
          <w:color w:val="000000"/>
          <w:sz w:val="28"/>
          <w:szCs w:val="28"/>
        </w:rPr>
        <w:t>.</w:t>
      </w:r>
    </w:p>
    <w:p w14:paraId="2B470159">
      <w:pPr>
        <w:shd w:val="clear" w:color="auto" w:fill="FFFFFF"/>
        <w:spacing w:line="360" w:lineRule="atLeast"/>
        <w:jc w:val="both"/>
        <w:rPr>
          <w:color w:val="000000"/>
          <w:sz w:val="28"/>
          <w:szCs w:val="28"/>
        </w:rPr>
      </w:pPr>
      <w:r>
        <w:rPr>
          <w:color w:val="000000"/>
          <w:sz w:val="28"/>
          <w:szCs w:val="28"/>
        </w:rPr>
        <w:t>11.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r>
        <w:fldChar w:fldCharType="begin"/>
      </w:r>
      <w:r>
        <w:instrText xml:space="preserve"> HYPERLINK "https://www.consultant.ru/document/cons_doc_LAW_495137/64ca591ea83268ee3d33f6e564cbcac0d3a073d9/" \l "dst125" </w:instrText>
      </w:r>
      <w:r>
        <w:fldChar w:fldCharType="separate"/>
      </w:r>
      <w:r>
        <w:rPr>
          <w:color w:val="1A0DAB"/>
          <w:sz w:val="28"/>
          <w:szCs w:val="28"/>
          <w:u w:val="single"/>
        </w:rPr>
        <w:t>законодательством</w:t>
      </w:r>
      <w:r>
        <w:rPr>
          <w:color w:val="1A0DAB"/>
          <w:sz w:val="28"/>
          <w:szCs w:val="28"/>
          <w:u w:val="single"/>
        </w:rPr>
        <w:fldChar w:fldCharType="end"/>
      </w:r>
      <w:r>
        <w:rPr>
          <w:color w:val="000000"/>
          <w:sz w:val="28"/>
          <w:szCs w:val="28"/>
        </w:rPr>
        <w:t>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29DDB1C">
      <w:pPr>
        <w:jc w:val="both"/>
        <w:rPr>
          <w:sz w:val="28"/>
          <w:szCs w:val="28"/>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CC"/>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3F"/>
    <w:rsid w:val="00030BAB"/>
    <w:rsid w:val="00045BA8"/>
    <w:rsid w:val="001043BB"/>
    <w:rsid w:val="001D063C"/>
    <w:rsid w:val="001D7ECC"/>
    <w:rsid w:val="001F6BC9"/>
    <w:rsid w:val="00202F9D"/>
    <w:rsid w:val="002A4FA6"/>
    <w:rsid w:val="002F3F99"/>
    <w:rsid w:val="00321DBD"/>
    <w:rsid w:val="00326E71"/>
    <w:rsid w:val="00336E2F"/>
    <w:rsid w:val="003752F9"/>
    <w:rsid w:val="003F6B80"/>
    <w:rsid w:val="003F70C2"/>
    <w:rsid w:val="00440B5F"/>
    <w:rsid w:val="00505C57"/>
    <w:rsid w:val="005B657C"/>
    <w:rsid w:val="005E31C9"/>
    <w:rsid w:val="006201E8"/>
    <w:rsid w:val="00635970"/>
    <w:rsid w:val="00637942"/>
    <w:rsid w:val="00690B00"/>
    <w:rsid w:val="006C3D8F"/>
    <w:rsid w:val="006C7C20"/>
    <w:rsid w:val="006E1A8A"/>
    <w:rsid w:val="0070649A"/>
    <w:rsid w:val="00727E33"/>
    <w:rsid w:val="00734C7C"/>
    <w:rsid w:val="00762567"/>
    <w:rsid w:val="00764B32"/>
    <w:rsid w:val="007A1E98"/>
    <w:rsid w:val="007A730F"/>
    <w:rsid w:val="00844BF3"/>
    <w:rsid w:val="00851882"/>
    <w:rsid w:val="00874F67"/>
    <w:rsid w:val="008A3763"/>
    <w:rsid w:val="008A5BC4"/>
    <w:rsid w:val="00992447"/>
    <w:rsid w:val="00A4499B"/>
    <w:rsid w:val="00B72461"/>
    <w:rsid w:val="00B84D75"/>
    <w:rsid w:val="00BA1A3B"/>
    <w:rsid w:val="00BF4F20"/>
    <w:rsid w:val="00C26BDD"/>
    <w:rsid w:val="00C7023F"/>
    <w:rsid w:val="00CE13FB"/>
    <w:rsid w:val="00D83ABE"/>
    <w:rsid w:val="00DA7A1A"/>
    <w:rsid w:val="00DE18B3"/>
    <w:rsid w:val="00E375E5"/>
    <w:rsid w:val="00E73D28"/>
    <w:rsid w:val="00F044A2"/>
    <w:rsid w:val="00F43575"/>
    <w:rsid w:val="00F521DE"/>
    <w:rsid w:val="00FD3F3A"/>
    <w:rsid w:val="01634818"/>
    <w:rsid w:val="056F7A42"/>
    <w:rsid w:val="084D2129"/>
    <w:rsid w:val="3C5C2E37"/>
    <w:rsid w:val="401C18EA"/>
    <w:rsid w:val="62EC5687"/>
    <w:rsid w:val="67454A9B"/>
    <w:rsid w:val="6EC668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11"/>
    <w:qFormat/>
    <w:uiPriority w:val="0"/>
    <w:pPr>
      <w:keepNext/>
      <w:jc w:val="both"/>
      <w:outlineLvl w:val="0"/>
    </w:pPr>
    <w:rPr>
      <w:rFonts w:eastAsia="Arial Unicode MS"/>
      <w:sz w:val="28"/>
    </w:rPr>
  </w:style>
  <w:style w:type="paragraph" w:styleId="3">
    <w:name w:val="heading 2"/>
    <w:basedOn w:val="1"/>
    <w:next w:val="1"/>
    <w:link w:val="17"/>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unhideWhenUsed/>
    <w:qFormat/>
    <w:uiPriority w:val="99"/>
    <w:rPr>
      <w:color w:val="0000FF"/>
      <w:u w:val="single"/>
    </w:rPr>
  </w:style>
  <w:style w:type="paragraph" w:styleId="7">
    <w:name w:val="Balloon Text"/>
    <w:basedOn w:val="1"/>
    <w:link w:val="19"/>
    <w:semiHidden/>
    <w:unhideWhenUsed/>
    <w:qFormat/>
    <w:uiPriority w:val="99"/>
    <w:rPr>
      <w:rFonts w:ascii="Tahoma" w:hAnsi="Tahoma" w:cs="Tahoma"/>
      <w:sz w:val="16"/>
      <w:szCs w:val="16"/>
    </w:rPr>
  </w:style>
  <w:style w:type="paragraph" w:styleId="8">
    <w:name w:val="Body Text 2"/>
    <w:basedOn w:val="1"/>
    <w:link w:val="16"/>
    <w:unhideWhenUsed/>
    <w:qFormat/>
    <w:uiPriority w:val="99"/>
    <w:pPr>
      <w:spacing w:after="120" w:line="480" w:lineRule="auto"/>
    </w:pPr>
    <w:rPr>
      <w:rFonts w:ascii="Arial Unicode MS" w:hAnsi="Arial Unicode MS" w:eastAsia="Arial Unicode MS" w:cs="Arial Unicode MS"/>
      <w:color w:val="000000"/>
    </w:rPr>
  </w:style>
  <w:style w:type="paragraph" w:styleId="9">
    <w:name w:val="Body Text"/>
    <w:basedOn w:val="1"/>
    <w:link w:val="13"/>
    <w:qFormat/>
    <w:uiPriority w:val="99"/>
    <w:pPr>
      <w:shd w:val="clear" w:color="auto" w:fill="FFFFFF"/>
      <w:spacing w:after="300" w:line="322" w:lineRule="exact"/>
      <w:jc w:val="right"/>
    </w:pPr>
    <w:rPr>
      <w:rFonts w:asciiTheme="minorHAnsi" w:hAnsiTheme="minorHAnsi" w:eastAsiaTheme="minorHAnsi" w:cstheme="minorBidi"/>
      <w:sz w:val="27"/>
      <w:szCs w:val="27"/>
      <w:lang w:eastAsia="en-US"/>
    </w:rPr>
  </w:style>
  <w:style w:type="paragraph" w:styleId="10">
    <w:name w:val="Normal (Web)"/>
    <w:basedOn w:val="1"/>
    <w:semiHidden/>
    <w:unhideWhenUsed/>
    <w:qFormat/>
    <w:uiPriority w:val="99"/>
    <w:pPr>
      <w:spacing w:before="100" w:beforeAutospacing="1" w:after="100" w:afterAutospacing="1"/>
    </w:pPr>
  </w:style>
  <w:style w:type="character" w:customStyle="1" w:styleId="11">
    <w:name w:val="Заголовок 1 Знак"/>
    <w:basedOn w:val="4"/>
    <w:link w:val="2"/>
    <w:qFormat/>
    <w:uiPriority w:val="0"/>
    <w:rPr>
      <w:rFonts w:ascii="Times New Roman" w:hAnsi="Times New Roman" w:eastAsia="Arial Unicode MS" w:cs="Times New Roman"/>
      <w:sz w:val="28"/>
      <w:szCs w:val="24"/>
      <w:lang w:eastAsia="ru-RU"/>
    </w:rPr>
  </w:style>
  <w:style w:type="paragraph" w:styleId="12">
    <w:name w:val="No Spacing"/>
    <w:qFormat/>
    <w:uiPriority w:val="1"/>
    <w:rPr>
      <w:rFonts w:asciiTheme="minorHAnsi" w:hAnsiTheme="minorHAnsi" w:eastAsiaTheme="minorHAnsi" w:cstheme="minorBidi"/>
      <w:sz w:val="22"/>
      <w:szCs w:val="22"/>
      <w:lang w:val="ru-RU" w:eastAsia="en-US" w:bidi="ar-SA"/>
    </w:rPr>
  </w:style>
  <w:style w:type="character" w:customStyle="1" w:styleId="13">
    <w:name w:val="Основной текст Знак1"/>
    <w:basedOn w:val="4"/>
    <w:link w:val="9"/>
    <w:qFormat/>
    <w:uiPriority w:val="99"/>
    <w:rPr>
      <w:sz w:val="27"/>
      <w:szCs w:val="27"/>
      <w:shd w:val="clear" w:color="auto" w:fill="FFFFFF"/>
    </w:rPr>
  </w:style>
  <w:style w:type="character" w:customStyle="1" w:styleId="14">
    <w:name w:val="Основной текст Знак"/>
    <w:basedOn w:val="4"/>
    <w:semiHidden/>
    <w:qFormat/>
    <w:uiPriority w:val="99"/>
    <w:rPr>
      <w:rFonts w:ascii="Times New Roman" w:hAnsi="Times New Roman" w:eastAsia="Times New Roman" w:cs="Times New Roman"/>
      <w:sz w:val="24"/>
      <w:szCs w:val="24"/>
      <w:lang w:eastAsia="ru-RU"/>
    </w:rPr>
  </w:style>
  <w:style w:type="character" w:customStyle="1" w:styleId="15">
    <w:name w:val="Основной текст + 13 pt"/>
    <w:basedOn w:val="13"/>
    <w:qFormat/>
    <w:uiPriority w:val="99"/>
    <w:rPr>
      <w:b/>
      <w:bCs/>
      <w:sz w:val="26"/>
      <w:szCs w:val="26"/>
      <w:shd w:val="clear" w:color="auto" w:fill="FFFFFF"/>
    </w:rPr>
  </w:style>
  <w:style w:type="character" w:customStyle="1" w:styleId="16">
    <w:name w:val="Основной текст 2 Знак"/>
    <w:basedOn w:val="4"/>
    <w:link w:val="8"/>
    <w:qFormat/>
    <w:uiPriority w:val="99"/>
    <w:rPr>
      <w:rFonts w:ascii="Arial Unicode MS" w:hAnsi="Arial Unicode MS" w:eastAsia="Arial Unicode MS" w:cs="Arial Unicode MS"/>
      <w:color w:val="000000"/>
      <w:sz w:val="24"/>
      <w:szCs w:val="24"/>
      <w:lang w:eastAsia="ru-RU"/>
    </w:rPr>
  </w:style>
  <w:style w:type="character" w:customStyle="1" w:styleId="17">
    <w:name w:val="Заголовок 2 Знак"/>
    <w:basedOn w:val="4"/>
    <w:link w:val="3"/>
    <w:semiHidden/>
    <w:qFormat/>
    <w:uiPriority w:val="9"/>
    <w:rPr>
      <w:rFonts w:asciiTheme="majorHAnsi" w:hAnsiTheme="majorHAnsi" w:eastAsiaTheme="majorEastAsia" w:cstheme="majorBidi"/>
      <w:b/>
      <w:bCs/>
      <w:color w:val="4F81BD" w:themeColor="accent1"/>
      <w:sz w:val="26"/>
      <w:szCs w:val="26"/>
      <w:lang w:eastAsia="ru-RU"/>
      <w14:textFill>
        <w14:solidFill>
          <w14:schemeClr w14:val="accent1"/>
        </w14:solidFill>
      </w14:textFill>
    </w:rPr>
  </w:style>
  <w:style w:type="paragraph" w:styleId="18">
    <w:name w:val="List Paragraph"/>
    <w:basedOn w:val="1"/>
    <w:qFormat/>
    <w:uiPriority w:val="34"/>
    <w:pPr>
      <w:widowControl w:val="0"/>
      <w:autoSpaceDE w:val="0"/>
      <w:autoSpaceDN w:val="0"/>
      <w:adjustRightInd w:val="0"/>
      <w:ind w:left="720"/>
      <w:contextualSpacing/>
    </w:pPr>
    <w:rPr>
      <w:sz w:val="20"/>
      <w:szCs w:val="20"/>
    </w:rPr>
  </w:style>
  <w:style w:type="character" w:customStyle="1" w:styleId="19">
    <w:name w:val="Текст выноски Знак"/>
    <w:basedOn w:val="4"/>
    <w:link w:val="7"/>
    <w:semiHidden/>
    <w:qFormat/>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office 2007 rus ent:</Company>
  <Pages>5</Pages>
  <Words>1629</Words>
  <Characters>9287</Characters>
  <Lines>77</Lines>
  <Paragraphs>21</Paragraphs>
  <TotalTime>74</TotalTime>
  <ScaleCrop>false</ScaleCrop>
  <LinksUpToDate>false</LinksUpToDate>
  <CharactersWithSpaces>10895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2020-04-29T08:15:00Z</dcterms:created>
  <dc:creator>User</dc:creator>
  <cp:lastModifiedBy>User</cp:lastModifiedBy>
  <cp:lastPrinted>2025-10-14T08:05:00Z</cp:lastPrinted>
  <dcterms:modified xsi:type="dcterms:W3CDTF">2026-01-28T14:08:38Z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D49A759A1649448C8B80C999EE787CCC_13</vt:lpwstr>
  </property>
</Properties>
</file>